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73698" w14:textId="1C6BDEF3" w:rsidR="0022212C" w:rsidRDefault="0022212C" w:rsidP="0022212C">
      <w:pPr>
        <w:spacing w:line="360" w:lineRule="auto"/>
        <w:ind w:left="2869" w:firstLine="11"/>
        <w:rPr>
          <w:rFonts w:ascii="Times New Roman" w:hAnsi="Times New Roman" w:cs="Times New Roman"/>
          <w:b/>
          <w:sz w:val="28"/>
          <w:lang w:val="kk-KZ"/>
        </w:rPr>
      </w:pPr>
      <w:r>
        <w:rPr>
          <w:rFonts w:ascii="Times New Roman" w:hAnsi="Times New Roman" w:cs="Times New Roman"/>
          <w:b/>
          <w:sz w:val="28"/>
          <w:lang w:val="kk-KZ"/>
        </w:rPr>
        <w:t>14 Лек</w:t>
      </w:r>
    </w:p>
    <w:p w14:paraId="64BD8225" w14:textId="77777777" w:rsidR="0022212C" w:rsidRDefault="0022212C" w:rsidP="00F819B0">
      <w:pPr>
        <w:spacing w:line="360" w:lineRule="auto"/>
        <w:ind w:left="709"/>
        <w:rPr>
          <w:rFonts w:ascii="Times New Roman" w:hAnsi="Times New Roman" w:cs="Times New Roman"/>
          <w:b/>
          <w:sz w:val="28"/>
          <w:lang w:val="kk-KZ"/>
        </w:rPr>
      </w:pPr>
    </w:p>
    <w:p w14:paraId="393533FA" w14:textId="32864979" w:rsidR="00F819B0" w:rsidRDefault="00F819B0" w:rsidP="00F819B0">
      <w:pPr>
        <w:spacing w:line="360" w:lineRule="auto"/>
        <w:ind w:left="709"/>
        <w:rPr>
          <w:rFonts w:ascii="Times New Roman" w:hAnsi="Times New Roman" w:cs="Times New Roman"/>
          <w:b/>
          <w:sz w:val="28"/>
          <w:lang w:val="kk-KZ"/>
        </w:rPr>
      </w:pPr>
      <w:r>
        <w:rPr>
          <w:rFonts w:ascii="Times New Roman" w:hAnsi="Times New Roman" w:cs="Times New Roman"/>
          <w:b/>
          <w:sz w:val="28"/>
          <w:lang w:val="kk-KZ"/>
        </w:rPr>
        <w:t>Б</w:t>
      </w:r>
      <w:r w:rsidRPr="000D550A">
        <w:rPr>
          <w:rFonts w:ascii="Times New Roman" w:hAnsi="Times New Roman" w:cs="Times New Roman"/>
          <w:b/>
          <w:sz w:val="28"/>
          <w:lang w:val="kk-KZ"/>
        </w:rPr>
        <w:t>аянсөз</w:t>
      </w:r>
      <w:r>
        <w:rPr>
          <w:rFonts w:ascii="Times New Roman" w:hAnsi="Times New Roman" w:cs="Times New Roman"/>
          <w:b/>
          <w:sz w:val="28"/>
          <w:lang w:val="kk-KZ"/>
        </w:rPr>
        <w:t xml:space="preserve"> және оның әлеуметтік маңызы</w:t>
      </w:r>
    </w:p>
    <w:p w14:paraId="4917BE55" w14:textId="77777777" w:rsidR="00F819B0" w:rsidRDefault="00F819B0" w:rsidP="00F819B0">
      <w:pPr>
        <w:spacing w:line="360" w:lineRule="auto"/>
        <w:ind w:firstLine="709"/>
        <w:jc w:val="both"/>
        <w:rPr>
          <w:rFonts w:ascii="Times New Roman" w:hAnsi="Times New Roman" w:cs="Times New Roman"/>
          <w:sz w:val="28"/>
          <w:lang w:val="kk-KZ"/>
        </w:rPr>
      </w:pPr>
      <w:r>
        <w:rPr>
          <w:rFonts w:ascii="Times New Roman" w:hAnsi="Times New Roman" w:cs="Times New Roman"/>
          <w:sz w:val="28"/>
          <w:lang w:val="kk-KZ"/>
        </w:rPr>
        <w:t xml:space="preserve">Сюжет, бейнематериалдар мен фильмдердің телевизия саласында алатын орны ерекше. Себебі қандай тақырыпты тілге тиек етсек те, кез келген оқиғаға қатысты бейнематериалдар түсіріледі. </w:t>
      </w:r>
      <w:r w:rsidRPr="001D6296">
        <w:rPr>
          <w:rFonts w:ascii="Times New Roman" w:hAnsi="Times New Roman" w:cs="Times New Roman"/>
          <w:sz w:val="28"/>
          <w:lang w:val="kk-KZ"/>
        </w:rPr>
        <w:t>М</w:t>
      </w:r>
      <w:r>
        <w:rPr>
          <w:rFonts w:ascii="Times New Roman" w:hAnsi="Times New Roman" w:cs="Times New Roman"/>
          <w:sz w:val="28"/>
          <w:lang w:val="kk-KZ"/>
        </w:rPr>
        <w:t xml:space="preserve">әселенің мән-жайы мен </w:t>
      </w:r>
      <w:r w:rsidRPr="001D6296">
        <w:rPr>
          <w:rFonts w:ascii="Times New Roman" w:hAnsi="Times New Roman" w:cs="Times New Roman"/>
          <w:sz w:val="28"/>
          <w:lang w:val="kk-KZ"/>
        </w:rPr>
        <w:t>себеп-салдары</w:t>
      </w:r>
      <w:r>
        <w:rPr>
          <w:rFonts w:ascii="Times New Roman" w:hAnsi="Times New Roman" w:cs="Times New Roman"/>
          <w:sz w:val="28"/>
          <w:lang w:val="kk-KZ"/>
        </w:rPr>
        <w:t xml:space="preserve"> баяндалып, </w:t>
      </w:r>
      <w:r w:rsidRPr="000D550A">
        <w:rPr>
          <w:rFonts w:ascii="Times New Roman" w:hAnsi="Times New Roman" w:cs="Times New Roman"/>
          <w:sz w:val="28"/>
          <w:lang w:val="kk-KZ"/>
        </w:rPr>
        <w:t xml:space="preserve"> </w:t>
      </w:r>
      <w:r>
        <w:rPr>
          <w:rFonts w:ascii="Times New Roman" w:hAnsi="Times New Roman" w:cs="Times New Roman"/>
          <w:sz w:val="28"/>
          <w:lang w:val="kk-KZ"/>
        </w:rPr>
        <w:t xml:space="preserve">сөз қозғалады,  қажет жағдайда шешу жолдары ұсынылады. </w:t>
      </w:r>
    </w:p>
    <w:p w14:paraId="2EEDABC8" w14:textId="77777777" w:rsidR="00F819B0" w:rsidRDefault="00F819B0" w:rsidP="00F819B0">
      <w:pPr>
        <w:spacing w:line="360" w:lineRule="auto"/>
        <w:ind w:firstLine="709"/>
        <w:jc w:val="both"/>
        <w:rPr>
          <w:rFonts w:ascii="Times New Roman" w:hAnsi="Times New Roman" w:cs="Times New Roman"/>
          <w:sz w:val="28"/>
          <w:lang w:val="kk-KZ"/>
        </w:rPr>
      </w:pPr>
      <w:r>
        <w:rPr>
          <w:rFonts w:ascii="Times New Roman" w:hAnsi="Times New Roman" w:cs="Times New Roman"/>
          <w:sz w:val="28"/>
          <w:lang w:val="kk-KZ"/>
        </w:rPr>
        <w:t xml:space="preserve">Кез келген телеөнімді дайындау барысында бейтараптықты сақтау – басты міндет. Яғни, бір жақты пікірмен ешқандай сюжет немесе телебағдарлама дайындауға болмайды. Бұл біріншіден, телевизия ережелеріне сай емес. Екіншіден, кәсіби сауатсыздық. Әрине әр тақырыпқа қатысты сол саланың маманы пікір білдіру немесе баяндау керек. Оның айтатын ақпараты мен беретін мәліметі жанрлық маңызды элемент болып саналады.  </w:t>
      </w:r>
    </w:p>
    <w:p w14:paraId="6EE3D685" w14:textId="77777777" w:rsidR="00F819B0" w:rsidRDefault="00F819B0" w:rsidP="00F819B0">
      <w:pPr>
        <w:spacing w:line="360" w:lineRule="auto"/>
        <w:ind w:firstLine="709"/>
        <w:jc w:val="both"/>
        <w:rPr>
          <w:rFonts w:ascii="Times New Roman" w:hAnsi="Times New Roman" w:cs="Times New Roman"/>
          <w:sz w:val="28"/>
          <w:lang w:val="kk-KZ"/>
        </w:rPr>
      </w:pPr>
      <w:r>
        <w:rPr>
          <w:rFonts w:ascii="Times New Roman" w:hAnsi="Times New Roman" w:cs="Times New Roman"/>
          <w:sz w:val="28"/>
          <w:lang w:val="kk-KZ"/>
        </w:rPr>
        <w:t xml:space="preserve">Кадрдегі баянсөз дегеніміз – нақты тақырыпқа қатысты сол саланың маманы тарапынан айтылған пікір немесе баяндау </w:t>
      </w:r>
      <w:r w:rsidRPr="001D6296">
        <w:rPr>
          <w:rFonts w:ascii="Times New Roman" w:hAnsi="Times New Roman" w:cs="Times New Roman"/>
          <w:sz w:val="28"/>
          <w:lang w:val="kk-KZ"/>
        </w:rPr>
        <w:t>қисыны.</w:t>
      </w:r>
      <w:r>
        <w:rPr>
          <w:rFonts w:ascii="Times New Roman" w:hAnsi="Times New Roman" w:cs="Times New Roman"/>
          <w:sz w:val="28"/>
          <w:lang w:val="kk-KZ"/>
        </w:rPr>
        <w:t xml:space="preserve"> Мысалы, денсаулық сақтау саласына қатысты аталмыш министрліктің өкілі немесе министрдің өзі сұхбат берсе, баяндама жасаса, ол өз кезегінде телеэфирден көрсетіліп, көрерменге жол тартса, бұл кадрдегі баянсөз деп аталады. Демек, күнделікті өмірде болып жатқан оқиғаларды тек журналист-тілшілердің пайымдауымен ғана қабылдау үлкен қателік. Маманның пікірін тыңдап, сол арқылы ой түю маңызды. </w:t>
      </w:r>
    </w:p>
    <w:p w14:paraId="35A9955E" w14:textId="77777777" w:rsidR="00F819B0" w:rsidRDefault="00F819B0" w:rsidP="00F819B0">
      <w:pPr>
        <w:spacing w:line="360" w:lineRule="auto"/>
        <w:ind w:firstLine="709"/>
        <w:jc w:val="both"/>
        <w:rPr>
          <w:rFonts w:ascii="Times New Roman" w:hAnsi="Times New Roman" w:cs="Times New Roman"/>
          <w:sz w:val="28"/>
          <w:lang w:val="kk-KZ"/>
        </w:rPr>
      </w:pPr>
      <w:r>
        <w:rPr>
          <w:rFonts w:ascii="Times New Roman" w:hAnsi="Times New Roman" w:cs="Times New Roman"/>
          <w:sz w:val="28"/>
          <w:lang w:val="kk-KZ"/>
        </w:rPr>
        <w:t>Баянсөздің әлеуметтік маңызы зор. Себебі, көлденең көк аттының айтарынан, жауапты тұлғаның ақпараты сенімді әрі нақты,</w:t>
      </w:r>
      <w:r w:rsidRPr="00D0486E">
        <w:rPr>
          <w:rFonts w:ascii="Times New Roman" w:hAnsi="Times New Roman" w:cs="Times New Roman"/>
          <w:sz w:val="28"/>
          <w:lang w:val="kk-KZ"/>
        </w:rPr>
        <w:t xml:space="preserve"> </w:t>
      </w:r>
      <w:r>
        <w:rPr>
          <w:rFonts w:ascii="Times New Roman" w:hAnsi="Times New Roman" w:cs="Times New Roman"/>
          <w:sz w:val="28"/>
          <w:lang w:val="kk-KZ"/>
        </w:rPr>
        <w:t xml:space="preserve">сөзінде салмақ пен нанымдылық болады. Ең басты мәселе, басшының немесе сол саланың үздігі баяндаған әңгіме қарапайым халыққа түсінікті болуы шарт. Себебі, кәсіби терминдер көп қолданылса, көрерменнің көкейіне қонуы қиындай түседі. Басшының айтқанын көк жәшіктен көріп отырған көрермен де  оның сөзіне </w:t>
      </w:r>
      <w:r>
        <w:rPr>
          <w:rFonts w:ascii="Times New Roman" w:hAnsi="Times New Roman" w:cs="Times New Roman"/>
          <w:sz w:val="28"/>
          <w:lang w:val="kk-KZ"/>
        </w:rPr>
        <w:lastRenderedPageBreak/>
        <w:t xml:space="preserve">сеніммен қарайды. Сенім бар жерде әрекет те болады. Ал әрекет, көп жағдайда оң өзгерістерге алып келері сөзсіз. </w:t>
      </w:r>
    </w:p>
    <w:p w14:paraId="45D4041A" w14:textId="77777777" w:rsidR="00F819B0" w:rsidRDefault="00F819B0" w:rsidP="00F819B0">
      <w:pPr>
        <w:spacing w:line="360" w:lineRule="auto"/>
        <w:ind w:firstLine="709"/>
        <w:jc w:val="both"/>
        <w:rPr>
          <w:rFonts w:ascii="Times New Roman" w:hAnsi="Times New Roman" w:cs="Times New Roman"/>
          <w:sz w:val="28"/>
          <w:lang w:val="kk-KZ"/>
        </w:rPr>
      </w:pPr>
      <w:r>
        <w:rPr>
          <w:rFonts w:ascii="Times New Roman" w:hAnsi="Times New Roman" w:cs="Times New Roman"/>
          <w:sz w:val="28"/>
          <w:lang w:val="kk-KZ"/>
        </w:rPr>
        <w:t xml:space="preserve">Баянсөз эфирде түрлі жанрларда қолданылады. Мысалы, сюжетте, телебағдарламада, деректі фильмде, қорытынды есеп пен телекөпірлерде. Тақырыпта көтерілген мәселеге сай арнайы маман тарапынан айтылған сөз көрерменнің көкейінде қалады. Сондай-ақ баянсөздің санаға ықпалы бар. Ол көрерменнің немесе тыңдарманның эмоциясына әсер етіп, ойға жетелейді. Тіпті, оның тәлім-тәрбие процесіне қосатын үлесі де зор.  </w:t>
      </w:r>
    </w:p>
    <w:p w14:paraId="27A0127A" w14:textId="77777777" w:rsidR="00FD4BC2" w:rsidRDefault="00FD4BC2"/>
    <w:sectPr w:rsidR="00FD4B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BD0"/>
    <w:rsid w:val="0022212C"/>
    <w:rsid w:val="00F14BD0"/>
    <w:rsid w:val="00F819B0"/>
    <w:rsid w:val="00FD4BC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A9BFC"/>
  <w15:chartTrackingRefBased/>
  <w15:docId w15:val="{86944442-0328-4851-9385-EA248EA3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9B0"/>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3</cp:revision>
  <dcterms:created xsi:type="dcterms:W3CDTF">2022-01-19T20:23:00Z</dcterms:created>
  <dcterms:modified xsi:type="dcterms:W3CDTF">2022-01-19T20:23:00Z</dcterms:modified>
</cp:coreProperties>
</file>